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1000" w:type="dxa"/>
        <w:gridCol w:w="8000" w:type="dxa"/>
      </w:tblGrid>
      <w:tblPr>
        <w:tblStyle w:val=""/>
      </w:tblPr>
      <w:tr>
        <w:trPr>
          <w:trHeight w:val="250" w:hRule="atLeast"/>
        </w:trPr>
        <w:tc>
          <w:tcPr>
            <w:tcW w:w="1000" w:type="dxa"/>
            <w:vMerge w:val="restart"/>
          </w:tcPr>
          <w:p>
            <w:pPr>
              <w:jc w:val="left"/>
            </w:pPr>
            <w:r>
              <w:pict>
                <v:shape type="#_x0000_t75" stroked="f" style="width:30pt; height:30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  <w:tc>
          <w:tcPr>
            <w:tcW w:w="8000" w:type="dxa"/>
            <w:vAlign w:val="center"/>
          </w:tcPr>
          <w:p>
            <w:pPr/>
            <w:r>
              <w:rPr>
                <w:rStyle w:val="Judul"/>
              </w:rPr>
              <w:t xml:space="preserve">Komite MTs Negeri 6 Kebumen</w:t>
            </w:r>
          </w:p>
        </w:tc>
      </w:tr>
      <w:tr>
        <w:trPr/>
        <w:tc>
          <w:tcPr>
            <w:tcW w:w="1000" w:type="dxa"/>
            <w:vMerge w:val="continue"/>
          </w:tcPr>
          <w:p/>
        </w:tc>
        <w:tc>
          <w:tcPr>
            <w:tcW w:w="8000" w:type="dxa"/>
            <w:vAlign w:val="center"/>
          </w:tcPr>
          <w:p>
            <w:pPr/>
            <w:r>
              <w:rPr>
                <w:rStyle w:val="Judul"/>
              </w:rPr>
              <w:t xml:space="preserve">Jl. Raya Petanahan Puring No. 207 Kaleng Puring</w:t>
            </w:r>
          </w:p>
        </w:tc>
      </w:tr>
    </w:tbl>
    <w:p/>
    <w:p>
      <w:pPr>
        <w:pStyle w:val="centerStyle"/>
      </w:pPr>
      <w:r>
        <w:rPr>
          <w:rStyle w:val="judul"/>
        </w:rPr>
        <w:t xml:space="preserve">BUKU PEMBANTU KAS PAJAK</w:t>
      </w:r>
    </w:p>
    <w:p/>
    <w:tbl>
      <w:tblGrid>
        <w:gridCol w:w="1400" w:type="dxa"/>
        <w:gridCol w:w="250" w:type="dxa"/>
        <w:gridCol w:w="8350" w:type="dxa"/>
      </w:tblGrid>
      <w:tblPr>
        <w:tblStyle w:val="Menimbang"/>
      </w:tblPr>
      <w:tr>
        <w:trPr>
          <w:trHeight w:val="40" w:hRule="atLeast"/>
        </w:trPr>
        <w:tc>
          <w:tcPr>
            <w:tcW w:w="1400" w:type="dxa"/>
            <w:vAlign w:val="top"/>
          </w:tcPr>
          <w:p>
            <w:pPr/>
            <w:r>
              <w:rPr>
                <w:rStyle w:val=""/>
              </w:rPr>
              <w:t xml:space="preserve">Periode</w:t>
            </w:r>
          </w:p>
        </w:tc>
        <w:tc>
          <w:tcPr>
            <w:tcW w:w="250" w:type="dxa"/>
            <w:vAlign w:val="top"/>
          </w:tcPr>
          <w:p>
            <w:pPr/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:</w:t>
            </w:r>
          </w:p>
        </w:tc>
        <w:tc>
          <w:tcPr>
            <w:tcW w:w="8350" w:type="dxa"/>
            <w:vAlign w:val="top"/>
          </w:tcPr>
          <w:p>
            <w:pPr/>
            <w:r>
              <w:rPr>
                <w:rStyle w:val=""/>
              </w:rPr>
              <w:t xml:space="preserve">Agustus 2024</w:t>
            </w:r>
          </w:p>
        </w:tc>
      </w:tr>
    </w:tbl>
    <w:tbl>
      <w:tblGrid>
        <w:gridCol w:w="450" w:type="dxa"/>
        <w:gridCol w:w="1000" w:type="dxa"/>
        <w:gridCol w:w="1200" w:type="dxa"/>
        <w:gridCol w:w="6000" w:type="dxa"/>
        <w:gridCol w:w="1400" w:type="dxa"/>
        <w:gridCol w:w="1400" w:type="dxa"/>
        <w:gridCol w:w="1400" w:type="dxa"/>
        <w:gridCol w:w="1400" w:type="dxa"/>
        <w:gridCol w:w="1400" w:type="dxa"/>
        <w:gridCol w:w="1400" w:type="dxa"/>
        <w:gridCol w:w="1400" w:type="dxa"/>
      </w:tblGrid>
      <w:tblPr>
        <w:tblStyle w:val="Menimbang"/>
      </w:tblPr>
      <w:tr>
        <w:trPr>
          <w:trHeight w:val="35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No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No Bukti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Tanggal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Uraian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PPh Ps 21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PPh Ps 22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PPh Ps 23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PPh Ps 4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PPN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Kredit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Saldo</w:t>
            </w:r>
          </w:p>
        </w:tc>
      </w:tr>
      <w:tr>
        <w:trPr>
          <w:trHeight w:val="35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Saldo Awal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A1-701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08-08-2024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pungutan PPh Pasal 21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450.000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450.000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A1-702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11-08-2024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pungutan PPN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2.450.000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2.900.000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/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JUMLAH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/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/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450.000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2.450.000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2.900.000
</w:t>
            </w:r>
          </w:p>
        </w:tc>
      </w:tr>
    </w:tbl>
    <w:p/>
    <w:p>
      <w:pPr>
        <w:spacing w:before="0" w:after="0" w:line="240" w:lineRule="auto"/>
      </w:pPr>
      <w:r>
        <w:rPr>
          <w:rStyle w:val="isi"/>
        </w:rPr>
        <w:t xml:space="preserve">	 </w:t>
      </w:r>
      <w:r>
        <w:rPr>
          <w:rStyle w:val="isi"/>
        </w:rPr>
        <w:t xml:space="preserve">Mengetahui, 							</w:t>
      </w:r>
      <w:r>
        <w:rPr>
          <w:rStyle w:val="isi"/>
        </w:rPr>
        <w:t xml:space="preserve">Kebumen, 11 Maret 2025</w:t>
      </w:r>
    </w:p>
    <w:p>
      <w:pPr>
        <w:spacing w:before="0" w:after="0" w:line="240" w:lineRule="auto"/>
      </w:pPr>
      <w:r>
        <w:rPr>
          <w:rStyle w:val="isi"/>
        </w:rPr>
        <w:t xml:space="preserve">	 </w:t>
      </w:r>
      <w:r>
        <w:rPr>
          <w:rStyle w:val="isi"/>
        </w:rPr>
        <w:t xml:space="preserve">Ketua Komite 							</w:t>
      </w:r>
      <w:r>
        <w:rPr>
          <w:rStyle w:val="isi"/>
        </w:rPr>
        <w:t xml:space="preserve">Bendahara, </w:t>
      </w:r>
    </w:p>
    <w:p/>
    <w:p/>
    <w:p>
      <w:pPr>
        <w:spacing w:before="0" w:after="0" w:line="240" w:lineRule="auto"/>
      </w:pPr>
      <w:r>
        <w:rPr>
          <w:rStyle w:val="isi"/>
        </w:rPr>
        <w:t xml:space="preserve">	 </w:t>
      </w:r>
      <w:r>
        <w:rPr>
          <w:rStyle w:val="isi"/>
        </w:rPr>
        <w:t xml:space="preserve">Tukijan 								</w:t>
      </w:r>
      <w:r>
        <w:rPr>
          <w:rStyle w:val="isi"/>
        </w:rPr>
        <w:t xml:space="preserve">Subandi</w:t>
      </w:r>
    </w:p>
    <w:p>
      <w:pPr>
        <w:spacing w:before="0" w:after="0" w:line="240" w:lineRule="auto"/>
      </w:pPr>
      <w:r>
        <w:rPr>
          <w:rStyle w:val="isi"/>
        </w:rPr>
        <w:t xml:space="preserve">	 </w:t>
      </w:r>
      <w:r>
        <w:rPr>
          <w:rStyle w:val="isi"/>
        </w:rPr>
        <w:t xml:space="preserve">NIP. - 							</w:t>
      </w:r>
      <w:r>
        <w:rPr>
          <w:rStyle w:val="isi"/>
        </w:rPr>
        <w:t xml:space="preserve">NIP. -</w:t>
      </w:r>
    </w:p>
    <w:sectPr>
      <w:pgSz w:orient="landscape" w:w="16837.79527559055" w:h="11905.511811023622"/>
      <w:pgMar w:top="600" w:right="900" w:bottom="600" w:left="10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centerStyle">
    <w:name w:val="centerStyle"/>
    <w:basedOn w:val="Normal"/>
    <w:pPr>
      <w:jc w:val="center"/>
      <w:spacing w:after="0"/>
    </w:pPr>
  </w:style>
  <w:style w:type="character">
    <w:name w:val="judul"/>
    <w:rPr>
      <w:rFonts w:ascii="Arial" w:hAnsi="Arial" w:eastAsia="Arial" w:cs="Arial"/>
      <w:color w:val="1B2232"/>
      <w:sz w:val="28"/>
      <w:szCs w:val="28"/>
      <w:b w:val="1"/>
      <w:bCs w:val="1"/>
    </w:rPr>
  </w:style>
  <w:style w:type="character">
    <w:name w:val="umum"/>
    <w:rPr>
      <w:rFonts w:ascii="Arial" w:hAnsi="Arial" w:eastAsia="Arial" w:cs="Arial"/>
      <w:color w:val="1B2232"/>
      <w:sz w:val="24"/>
      <w:szCs w:val="24"/>
      <w:b w:val="0"/>
      <w:bCs w:val="0"/>
    </w:rPr>
  </w:style>
  <w:style w:type="character">
    <w:name w:val="subJudul"/>
    <w:rPr>
      <w:rFonts w:ascii="Arial" w:hAnsi="Arial" w:eastAsia="Arial" w:cs="Arial"/>
      <w:color w:val="1B2232"/>
      <w:sz w:val="22"/>
      <w:szCs w:val="22"/>
      <w:b w:val="1"/>
      <w:bCs w:val="1"/>
    </w:rPr>
  </w:style>
  <w:style w:type="character">
    <w:name w:val="isi"/>
    <w:rPr>
      <w:rFonts w:ascii="Arial" w:hAnsi="Arial" w:eastAsia="Arial" w:cs="Arial"/>
      <w:color w:val="1B2232"/>
      <w:sz w:val="16"/>
      <w:szCs w:val="16"/>
      <w:b w:val="0"/>
      <w:bCs w:val="0"/>
    </w:rPr>
  </w:style>
  <w:style w:type="table" w:customStyle="1" w:styleId="Menimbang">
    <w:name w:val="Menimbang"/>
    <w:uiPriority w:val="99"/>
    <w:tblPr>
      <w:tblW w:w="0" w:type="auto"/>
      <w:tblLayout w:type="autofit"/>
      <w:bidiVisual w:val="0"/>
      <w:tblCellMar>
        <w:top w:w="20" w:type="dxa"/>
        <w:left w:w="20" w:type="dxa"/>
        <w:right w:w="20" w:type="dxa"/>
        <w:bottom w:w="20" w:type="dxa"/>
      </w:tblCellMar>
      <w:tblBorders>
        <w:top w:val="single" w:sz="0" w:color="white"/>
        <w:left w:val="single" w:sz="0" w:color="white"/>
        <w:right w:val="single" w:sz="0" w:color="white"/>
        <w:bottom w:val="single" w:sz="0" w:color="white"/>
        <w:insideH w:val="single" w:sz="0" w:color="white"/>
        <w:insideV w:val="single" w:sz="0" w:color="white"/>
      </w:tblBorders>
    </w:tblPr>
    <w:tblStylePr w:type="firstRow">
      <w:tcPr>
        <w:tblBorders>
          <w:bottom w:val="single" w:sz="0" w:color="0000FF"/>
        </w:tblBorders>
        <w:tcPr>
          <w:shd w:val="clear" w:fill="white"/>
        </w:tcPr>
      </w:tcPr>
    </w:tblStylePr>
  </w:style>
  <w:style w:type="table" w:customStyle="1" w:styleId="ListNama">
    <w:name w:val="ListNama"/>
    <w:uiPriority w:val="99"/>
    <w:tblPr>
      <w:tblW w:w="0" w:type="auto"/>
      <w:tblLayout w:type="autofit"/>
      <w:bidiVisual w:val="0"/>
      <w:tblCellMar>
        <w:top w:w="0" w:type="dxa"/>
        <w:left w:w="0" w:type="dxa"/>
        <w:right w:w="0" w:type="dxa"/>
        <w:bottom w:w="0" w:type="dxa"/>
      </w:tblCellMar>
      <w:tblBorders>
        <w:top w:val="single" w:sz="4" w:color="Black"/>
        <w:left w:val="single" w:sz="4" w:color="Black"/>
        <w:right w:val="single" w:sz="4" w:color="Black"/>
        <w:bottom w:val="single" w:sz="4" w:color="Black"/>
        <w:insideH w:val="single" w:sz="4" w:color="Black"/>
        <w:insideV w:val="single" w:sz="4" w:color="Black"/>
      </w:tblBorders>
    </w:tblPr>
    <w:tblStylePr w:type="firstRow">
      <w:tcPr>
        <w:tblBorders>
          <w:bottom w:val="single" w:sz="0" w:color="0000FF"/>
        </w:tblBorders>
        <w:tcPr>
          <w:shd w:val="clear" w:fill="white"/>
        </w:tcPr>
      </w:tcPr>
    </w:tblStylePr>
  </w:style>
  <w:style w:type="table" w:customStyle="1" w:styleId="Kepada">
    <w:name w:val="Kepada"/>
    <w:uiPriority w:val="99"/>
    <w:tblPr>
      <w:tblW w:w="0" w:type="auto"/>
      <w:tblLayout w:type="autofit"/>
      <w:bidiVisual w:val="0"/>
      <w:tblCellMar>
        <w:top w:w="20" w:type="dxa"/>
        <w:left w:w="20" w:type="dxa"/>
        <w:right w:w="20" w:type="dxa"/>
        <w:bottom w:w="20" w:type="dxa"/>
      </w:tblCellMar>
      <w:tblBorders>
        <w:top w:val="single" w:sz="0" w:color="white"/>
        <w:left w:val="single" w:sz="0" w:color="white"/>
        <w:right w:val="single" w:sz="0" w:color="white"/>
        <w:bottom w:val="single" w:sz="0" w:color="white"/>
        <w:insideH w:val="single" w:sz="0" w:color="white"/>
        <w:insideV w:val="single" w:sz="0" w:color="white"/>
      </w:tblBorders>
    </w:tblPr>
    <w:tblStylePr w:type="firstRow">
      <w:tcPr>
        <w:tblBorders>
          <w:bottom w:val="single" w:sz="0" w:color="0000FF"/>
        </w:tblBorders>
        <w:tcPr>
          <w:shd w:val="clear" w:fill="white"/>
        </w:tcPr>
      </w:tcPr>
    </w:tblStylePr>
  </w:style>
  <w:style w:type="paragraph" w:customStyle="1" w:styleId="tabTTD">
    <w:name w:val="tabTTD"/>
    <w:basedOn w:val="Normal"/>
    <w:pPr>
      <w:tabs>
        <w:tab w:val="right" w:leader="none" w:pos="500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2025-03-11T21:56:05+07:00</dcterms:created>
  <dcterms:modified xsi:type="dcterms:W3CDTF">2025-03-11T21:56:05+07:00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